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144E2" w14:textId="77777777" w:rsidR="00284123" w:rsidRDefault="00000000">
      <w:pPr>
        <w:spacing w:after="33" w:line="259" w:lineRule="auto"/>
        <w:ind w:left="0" w:firstLine="0"/>
      </w:pPr>
      <w:r>
        <w:t xml:space="preserve">[Sample: </w:t>
      </w:r>
      <w:r>
        <w:rPr>
          <w:i/>
        </w:rPr>
        <w:t>Format –</w:t>
      </w:r>
      <w:r>
        <w:t xml:space="preserve"> </w:t>
      </w:r>
      <w:proofErr w:type="spellStart"/>
      <w:r>
        <w:rPr>
          <w:i/>
        </w:rPr>
        <w:t>ChronoFunctional</w:t>
      </w:r>
      <w:proofErr w:type="spellEnd"/>
      <w:r>
        <w:rPr>
          <w:i/>
        </w:rPr>
        <w:t xml:space="preserve"> – Counseling</w:t>
      </w:r>
      <w:r>
        <w:t xml:space="preserve">] </w:t>
      </w:r>
    </w:p>
    <w:p w14:paraId="379C625A" w14:textId="77777777" w:rsidR="00284123" w:rsidRDefault="00000000">
      <w:pPr>
        <w:spacing w:after="86" w:line="259" w:lineRule="auto"/>
        <w:ind w:left="0" w:firstLine="0"/>
      </w:pPr>
      <w:r>
        <w:rPr>
          <w:b/>
          <w:sz w:val="28"/>
        </w:rPr>
        <w:t xml:space="preserve"> </w:t>
      </w:r>
    </w:p>
    <w:p w14:paraId="0575DEC8" w14:textId="77777777" w:rsidR="00284123" w:rsidRDefault="00000000">
      <w:pPr>
        <w:pStyle w:val="Heading1"/>
      </w:pPr>
      <w:r>
        <w:t xml:space="preserve">Mark Sample </w:t>
      </w:r>
    </w:p>
    <w:p w14:paraId="15F04818" w14:textId="77777777" w:rsidR="00284123" w:rsidRDefault="00000000">
      <w:pPr>
        <w:spacing w:after="75" w:line="259" w:lineRule="auto"/>
        <w:ind w:left="-28" w:right="-4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B826FC8" wp14:editId="560736E1">
                <wp:extent cx="5979160" cy="17780"/>
                <wp:effectExtent l="0" t="0" r="0" b="0"/>
                <wp:docPr id="974" name="Group 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17780"/>
                          <a:chOff x="0" y="0"/>
                          <a:chExt cx="5979160" cy="17780"/>
                        </a:xfrm>
                      </wpg:grpSpPr>
                      <wps:wsp>
                        <wps:cNvPr id="1315" name="Shape 1315"/>
                        <wps:cNvSpPr/>
                        <wps:spPr>
                          <a:xfrm>
                            <a:off x="0" y="0"/>
                            <a:ext cx="59791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160" h="17780">
                                <a:moveTo>
                                  <a:pt x="0" y="0"/>
                                </a:moveTo>
                                <a:lnTo>
                                  <a:pt x="5979160" y="0"/>
                                </a:lnTo>
                                <a:lnTo>
                                  <a:pt x="59791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4" style="width:470.8pt;height:1.40002pt;mso-position-horizontal-relative:char;mso-position-vertical-relative:line" coordsize="59791,177">
                <v:shape id="Shape 1316" style="position:absolute;width:59791;height:177;left:0;top:0;" coordsize="5979160,17780" path="m0,0l5979160,0l5979160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0A855A" w14:textId="77777777" w:rsidR="00284123" w:rsidRDefault="00000000">
      <w:pPr>
        <w:pStyle w:val="Heading2"/>
        <w:spacing w:after="0"/>
        <w:ind w:left="-3"/>
      </w:pPr>
      <w:r>
        <w:t xml:space="preserve">9876 South Lane / Chicago, Illinois 60001 / (555) 555-1234 / Mark.Sample@mail.com </w:t>
      </w:r>
    </w:p>
    <w:p w14:paraId="34AAB639" w14:textId="77777777" w:rsidR="00284123" w:rsidRDefault="00000000">
      <w:pPr>
        <w:spacing w:after="91" w:line="259" w:lineRule="auto"/>
        <w:ind w:left="-28" w:right="-4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DD12CE1" wp14:editId="0CB39719">
                <wp:extent cx="5979160" cy="17780"/>
                <wp:effectExtent l="0" t="0" r="0" b="0"/>
                <wp:docPr id="975" name="Group 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17780"/>
                          <a:chOff x="0" y="0"/>
                          <a:chExt cx="5979160" cy="17780"/>
                        </a:xfrm>
                      </wpg:grpSpPr>
                      <wps:wsp>
                        <wps:cNvPr id="1317" name="Shape 1317"/>
                        <wps:cNvSpPr/>
                        <wps:spPr>
                          <a:xfrm>
                            <a:off x="0" y="0"/>
                            <a:ext cx="59791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160" h="17780">
                                <a:moveTo>
                                  <a:pt x="0" y="0"/>
                                </a:moveTo>
                                <a:lnTo>
                                  <a:pt x="5979160" y="0"/>
                                </a:lnTo>
                                <a:lnTo>
                                  <a:pt x="59791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5" style="width:470.8pt;height:1.40002pt;mso-position-horizontal-relative:char;mso-position-vertical-relative:line" coordsize="59791,177">
                <v:shape id="Shape 1318" style="position:absolute;width:59791;height:177;left:0;top:0;" coordsize="5979160,17780" path="m0,0l5979160,0l5979160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1D6B19" w14:textId="77777777" w:rsidR="00284123" w:rsidRDefault="00000000">
      <w:pPr>
        <w:spacing w:after="0" w:line="259" w:lineRule="auto"/>
        <w:ind w:left="0" w:firstLine="0"/>
      </w:pPr>
      <w:r>
        <w:t xml:space="preserve"> </w:t>
      </w:r>
    </w:p>
    <w:p w14:paraId="47A24F03" w14:textId="77777777" w:rsidR="00284123" w:rsidRDefault="00000000">
      <w:pPr>
        <w:pStyle w:val="Heading2"/>
        <w:spacing w:after="54"/>
        <w:ind w:left="-3"/>
      </w:pPr>
      <w:r>
        <w:t xml:space="preserve">PROFESSIONAL HIGHLIGHTS Client Focused Counseling </w:t>
      </w:r>
    </w:p>
    <w:p w14:paraId="38BDF105" w14:textId="77777777" w:rsidR="00284123" w:rsidRDefault="00000000">
      <w:pPr>
        <w:numPr>
          <w:ilvl w:val="0"/>
          <w:numId w:val="1"/>
        </w:numPr>
        <w:spacing w:after="30"/>
        <w:ind w:hanging="360"/>
      </w:pPr>
      <w:r>
        <w:t xml:space="preserve">Provided direct care for adolescents with chemical dependency and mental illness in a residential treatment facility </w:t>
      </w:r>
    </w:p>
    <w:p w14:paraId="69D418DE" w14:textId="77777777" w:rsidR="00284123" w:rsidRDefault="00000000">
      <w:pPr>
        <w:numPr>
          <w:ilvl w:val="0"/>
          <w:numId w:val="1"/>
        </w:numPr>
        <w:spacing w:after="30"/>
        <w:ind w:hanging="360"/>
      </w:pPr>
      <w:r>
        <w:t xml:space="preserve">Counseling as a drug abuse counselor and mentor under the supervision of a Certified Addictions Drug Counselor </w:t>
      </w:r>
    </w:p>
    <w:p w14:paraId="08CAE481" w14:textId="77777777" w:rsidR="00284123" w:rsidRDefault="00000000">
      <w:pPr>
        <w:numPr>
          <w:ilvl w:val="0"/>
          <w:numId w:val="1"/>
        </w:numPr>
        <w:ind w:hanging="360"/>
      </w:pPr>
      <w:r>
        <w:t xml:space="preserve">Facilitated groups, such as: anger management, chemical dependency, and conflict resolution to educate, empower and prevent problematic behavior </w:t>
      </w:r>
    </w:p>
    <w:p w14:paraId="6AACD2E5" w14:textId="77777777" w:rsidR="00284123" w:rsidRDefault="00000000">
      <w:pPr>
        <w:pStyle w:val="Heading2"/>
        <w:spacing w:after="54"/>
        <w:ind w:left="283"/>
      </w:pPr>
      <w:r>
        <w:t xml:space="preserve">Program Procedure </w:t>
      </w:r>
    </w:p>
    <w:p w14:paraId="03239794" w14:textId="77777777" w:rsidR="00284123" w:rsidRDefault="00000000">
      <w:pPr>
        <w:numPr>
          <w:ilvl w:val="0"/>
          <w:numId w:val="2"/>
        </w:numPr>
        <w:ind w:hanging="360"/>
      </w:pPr>
      <w:r>
        <w:t xml:space="preserve">Implemented crisis intervention strategies to maintain physical and emotional safety </w:t>
      </w:r>
    </w:p>
    <w:p w14:paraId="077AA9F6" w14:textId="77777777" w:rsidR="00284123" w:rsidRDefault="00000000">
      <w:pPr>
        <w:numPr>
          <w:ilvl w:val="0"/>
          <w:numId w:val="2"/>
        </w:numPr>
        <w:ind w:hanging="360"/>
      </w:pPr>
      <w:r>
        <w:t xml:space="preserve">Administered and managed medication to accommodate the individual client needs </w:t>
      </w:r>
    </w:p>
    <w:p w14:paraId="07D707C2" w14:textId="77777777" w:rsidR="00284123" w:rsidRDefault="00000000">
      <w:pPr>
        <w:numPr>
          <w:ilvl w:val="0"/>
          <w:numId w:val="2"/>
        </w:numPr>
        <w:ind w:hanging="360"/>
      </w:pPr>
      <w:r>
        <w:t xml:space="preserve">Participated in in-service training to maintain competencies </w:t>
      </w:r>
    </w:p>
    <w:p w14:paraId="5F514939" w14:textId="77777777" w:rsidR="00284123" w:rsidRDefault="00000000">
      <w:pPr>
        <w:pStyle w:val="Heading2"/>
        <w:spacing w:after="50"/>
        <w:ind w:left="283"/>
      </w:pPr>
      <w:r>
        <w:t xml:space="preserve">Interpersonal/Communication </w:t>
      </w:r>
    </w:p>
    <w:p w14:paraId="4C7303A6" w14:textId="77777777" w:rsidR="00284123" w:rsidRDefault="00000000">
      <w:pPr>
        <w:numPr>
          <w:ilvl w:val="0"/>
          <w:numId w:val="3"/>
        </w:numPr>
        <w:ind w:hanging="360"/>
      </w:pPr>
      <w:r>
        <w:t xml:space="preserve">Conducted new staff training in absence of supervisor to ensure quality services are rendered </w:t>
      </w:r>
    </w:p>
    <w:p w14:paraId="735FD87C" w14:textId="77777777" w:rsidR="00284123" w:rsidRDefault="00000000">
      <w:pPr>
        <w:numPr>
          <w:ilvl w:val="0"/>
          <w:numId w:val="3"/>
        </w:numPr>
        <w:spacing w:after="49"/>
        <w:ind w:hanging="360"/>
      </w:pPr>
      <w:r>
        <w:t xml:space="preserve">Addressed and brought awareness to issues related to gang involvement, by providing informational sessions and individual services </w:t>
      </w:r>
    </w:p>
    <w:p w14:paraId="3F00FD71" w14:textId="77777777" w:rsidR="00284123" w:rsidRDefault="00000000">
      <w:pPr>
        <w:numPr>
          <w:ilvl w:val="0"/>
          <w:numId w:val="3"/>
        </w:numPr>
        <w:ind w:hanging="360"/>
      </w:pPr>
      <w:r>
        <w:t xml:space="preserve">Directed and connected clients with external resources for purposes of maintaining sobriety </w:t>
      </w:r>
    </w:p>
    <w:p w14:paraId="24079D36" w14:textId="77777777" w:rsidR="00284123" w:rsidRDefault="00000000">
      <w:pPr>
        <w:spacing w:after="0" w:line="259" w:lineRule="auto"/>
        <w:ind w:left="2" w:firstLine="0"/>
      </w:pPr>
      <w:r>
        <w:t xml:space="preserve"> </w:t>
      </w:r>
    </w:p>
    <w:p w14:paraId="5326ED31" w14:textId="77777777" w:rsidR="00284123" w:rsidRDefault="00000000">
      <w:pPr>
        <w:spacing w:after="11" w:line="265" w:lineRule="auto"/>
        <w:ind w:left="-3"/>
      </w:pPr>
      <w:r>
        <w:rPr>
          <w:b/>
        </w:rPr>
        <w:t xml:space="preserve">EMPLOYMENT HISTORY ABC Group, </w:t>
      </w:r>
      <w:proofErr w:type="spellStart"/>
      <w:r>
        <w:rPr>
          <w:b/>
        </w:rPr>
        <w:t>Maintown</w:t>
      </w:r>
      <w:proofErr w:type="spellEnd"/>
      <w:r>
        <w:rPr>
          <w:b/>
        </w:rPr>
        <w:t xml:space="preserve">, Illinois, November 2015 – Present </w:t>
      </w:r>
    </w:p>
    <w:p w14:paraId="17666312" w14:textId="77777777" w:rsidR="00284123" w:rsidRDefault="00000000">
      <w:pPr>
        <w:ind w:left="12"/>
      </w:pPr>
      <w:r>
        <w:t xml:space="preserve">Direct Service Technician / Provisional Counselor </w:t>
      </w:r>
    </w:p>
    <w:p w14:paraId="4DF35D17" w14:textId="77777777" w:rsidR="00284123" w:rsidRDefault="00000000">
      <w:pPr>
        <w:spacing w:after="0" w:line="259" w:lineRule="auto"/>
        <w:ind w:left="2" w:firstLine="0"/>
      </w:pPr>
      <w:r>
        <w:rPr>
          <w:b/>
        </w:rPr>
        <w:t xml:space="preserve"> </w:t>
      </w:r>
    </w:p>
    <w:p w14:paraId="0C471400" w14:textId="77777777" w:rsidR="00284123" w:rsidRDefault="00000000">
      <w:pPr>
        <w:spacing w:after="11" w:line="265" w:lineRule="auto"/>
        <w:ind w:left="-3"/>
      </w:pPr>
      <w:r>
        <w:rPr>
          <w:b/>
        </w:rPr>
        <w:t xml:space="preserve">Boarding House, </w:t>
      </w:r>
      <w:proofErr w:type="spellStart"/>
      <w:r>
        <w:rPr>
          <w:b/>
        </w:rPr>
        <w:t>Streetville</w:t>
      </w:r>
      <w:proofErr w:type="spellEnd"/>
      <w:r>
        <w:rPr>
          <w:b/>
        </w:rPr>
        <w:t xml:space="preserve">, Illinois, October 2013 – October 2015 </w:t>
      </w:r>
    </w:p>
    <w:p w14:paraId="1DD6F2E8" w14:textId="77777777" w:rsidR="00284123" w:rsidRDefault="00000000">
      <w:pPr>
        <w:ind w:left="12"/>
      </w:pPr>
      <w:r>
        <w:t xml:space="preserve">Direct Service Technician </w:t>
      </w:r>
    </w:p>
    <w:p w14:paraId="5A317CE1" w14:textId="77777777" w:rsidR="00284123" w:rsidRDefault="00000000">
      <w:pPr>
        <w:spacing w:after="0" w:line="259" w:lineRule="auto"/>
        <w:ind w:left="2" w:firstLine="0"/>
      </w:pPr>
      <w:r>
        <w:t xml:space="preserve"> </w:t>
      </w:r>
    </w:p>
    <w:p w14:paraId="3790B255" w14:textId="77777777" w:rsidR="00284123" w:rsidRDefault="00000000">
      <w:pPr>
        <w:spacing w:after="5" w:line="265" w:lineRule="auto"/>
        <w:ind w:left="-3" w:right="2506"/>
      </w:pPr>
      <w:r>
        <w:rPr>
          <w:b/>
        </w:rPr>
        <w:t xml:space="preserve">Trinity United, </w:t>
      </w:r>
      <w:proofErr w:type="spellStart"/>
      <w:r>
        <w:rPr>
          <w:b/>
        </w:rPr>
        <w:t>Maintown</w:t>
      </w:r>
      <w:proofErr w:type="spellEnd"/>
      <w:r>
        <w:rPr>
          <w:b/>
        </w:rPr>
        <w:t xml:space="preserve">, Illinois, December 2011 – October 2013 </w:t>
      </w:r>
      <w:r>
        <w:t xml:space="preserve">Direct Service Technician </w:t>
      </w:r>
    </w:p>
    <w:p w14:paraId="4516449D" w14:textId="77777777" w:rsidR="00284123" w:rsidRDefault="00000000">
      <w:pPr>
        <w:spacing w:after="0" w:line="259" w:lineRule="auto"/>
        <w:ind w:left="2" w:firstLine="0"/>
      </w:pPr>
      <w:r>
        <w:t xml:space="preserve"> </w:t>
      </w:r>
    </w:p>
    <w:p w14:paraId="02531DCB" w14:textId="77777777" w:rsidR="00284123" w:rsidRDefault="00000000">
      <w:pPr>
        <w:pStyle w:val="Heading2"/>
        <w:spacing w:after="11"/>
        <w:ind w:left="-3"/>
      </w:pPr>
      <w:r>
        <w:t xml:space="preserve">EDUCATION Governors State University, University Park, Illinois </w:t>
      </w:r>
    </w:p>
    <w:p w14:paraId="49AAB7A8" w14:textId="77777777" w:rsidR="00284123" w:rsidRDefault="00000000">
      <w:pPr>
        <w:ind w:left="12" w:right="1030"/>
      </w:pPr>
      <w:r>
        <w:t xml:space="preserve">Master of Arts in Counseling, Clinical Mental Health Track (Expected August 2024) Bachelor of Arts in Interdisciplinary Studies, 2011 </w:t>
      </w:r>
    </w:p>
    <w:p w14:paraId="355489BE" w14:textId="77777777" w:rsidR="00284123" w:rsidRDefault="00000000">
      <w:pPr>
        <w:spacing w:after="0" w:line="259" w:lineRule="auto"/>
        <w:ind w:left="1" w:firstLine="0"/>
      </w:pPr>
      <w:r>
        <w:t xml:space="preserve"> </w:t>
      </w:r>
    </w:p>
    <w:p w14:paraId="0735031C" w14:textId="77777777" w:rsidR="00284123" w:rsidRDefault="00000000">
      <w:pPr>
        <w:pStyle w:val="Heading2"/>
        <w:ind w:left="-3"/>
      </w:pPr>
      <w:r>
        <w:t xml:space="preserve">CERTIFICATION / TRAININGS </w:t>
      </w:r>
    </w:p>
    <w:p w14:paraId="17C50EC8" w14:textId="77777777" w:rsidR="00284123" w:rsidRDefault="00000000">
      <w:pPr>
        <w:ind w:left="11"/>
      </w:pPr>
      <w:r>
        <w:t xml:space="preserve">Substance Abuse Courses, Harold Washington College, Chicago, Illinois, June 2019 </w:t>
      </w:r>
    </w:p>
    <w:p w14:paraId="7DD4DEAD" w14:textId="77777777" w:rsidR="00284123" w:rsidRDefault="00000000">
      <w:pPr>
        <w:ind w:left="11"/>
      </w:pPr>
      <w:r>
        <w:t xml:space="preserve">Crisis Prevention / Intervention (CPI), ABC Group, </w:t>
      </w:r>
      <w:proofErr w:type="spellStart"/>
      <w:r>
        <w:t>Maintown</w:t>
      </w:r>
      <w:proofErr w:type="spellEnd"/>
      <w:r>
        <w:t xml:space="preserve">, Illinois, November 2015 </w:t>
      </w:r>
    </w:p>
    <w:p w14:paraId="6A6F92BF" w14:textId="77777777" w:rsidR="00284123" w:rsidRDefault="00000000">
      <w:pPr>
        <w:ind w:left="12"/>
      </w:pPr>
      <w:r>
        <w:t xml:space="preserve">Coronary Pulmonary Resuscitation (CPR), American Red Cross, Chicago, Illinois, April 2013 </w:t>
      </w:r>
    </w:p>
    <w:p w14:paraId="555DABFC" w14:textId="77777777" w:rsidR="00284123" w:rsidRDefault="00000000">
      <w:pPr>
        <w:ind w:left="12"/>
      </w:pPr>
      <w:r>
        <w:t xml:space="preserve">Direct Service Personnel (DSP), Department of Child &amp; Family Services, Illinois, October 2011 </w:t>
      </w:r>
    </w:p>
    <w:p w14:paraId="059BD365" w14:textId="77777777" w:rsidR="00284123" w:rsidRDefault="00000000">
      <w:pPr>
        <w:spacing w:after="0" w:line="259" w:lineRule="auto"/>
        <w:ind w:left="2" w:firstLine="0"/>
      </w:pPr>
      <w:r>
        <w:lastRenderedPageBreak/>
        <w:t xml:space="preserve"> </w:t>
      </w:r>
    </w:p>
    <w:p w14:paraId="46096BEF" w14:textId="77777777" w:rsidR="00284123" w:rsidRDefault="00000000">
      <w:pPr>
        <w:pStyle w:val="Heading2"/>
        <w:ind w:left="-3"/>
      </w:pPr>
      <w:r>
        <w:t xml:space="preserve">COMPUTER SKILLS </w:t>
      </w:r>
    </w:p>
    <w:p w14:paraId="727E8A09" w14:textId="77777777" w:rsidR="00284123" w:rsidRDefault="00000000">
      <w:pPr>
        <w:ind w:left="12"/>
      </w:pPr>
      <w:r>
        <w:t xml:space="preserve">Microsoft Work, Outlook, and PowerPoint, as well as Peoplesoft </w:t>
      </w:r>
    </w:p>
    <w:sectPr w:rsidR="00284123">
      <w:pgSz w:w="12240" w:h="15840"/>
      <w:pgMar w:top="1440" w:right="145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60584"/>
    <w:multiLevelType w:val="hybridMultilevel"/>
    <w:tmpl w:val="6D7C8BEE"/>
    <w:lvl w:ilvl="0" w:tplc="AFBE8864">
      <w:start w:val="1"/>
      <w:numFmt w:val="bullet"/>
      <w:lvlText w:val="•"/>
      <w:lvlJc w:val="left"/>
      <w:pPr>
        <w:ind w:left="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C6C30">
      <w:start w:val="1"/>
      <w:numFmt w:val="bullet"/>
      <w:lvlText w:val="o"/>
      <w:lvlJc w:val="left"/>
      <w:pPr>
        <w:ind w:left="1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38CE46">
      <w:start w:val="1"/>
      <w:numFmt w:val="bullet"/>
      <w:lvlText w:val="▪"/>
      <w:lvlJc w:val="left"/>
      <w:pPr>
        <w:ind w:left="2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4917A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2961C">
      <w:start w:val="1"/>
      <w:numFmt w:val="bullet"/>
      <w:lvlText w:val="o"/>
      <w:lvlJc w:val="left"/>
      <w:pPr>
        <w:ind w:left="3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A3BC2">
      <w:start w:val="1"/>
      <w:numFmt w:val="bullet"/>
      <w:lvlText w:val="▪"/>
      <w:lvlJc w:val="left"/>
      <w:pPr>
        <w:ind w:left="4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CC7C40">
      <w:start w:val="1"/>
      <w:numFmt w:val="bullet"/>
      <w:lvlText w:val="•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205EB0">
      <w:start w:val="1"/>
      <w:numFmt w:val="bullet"/>
      <w:lvlText w:val="o"/>
      <w:lvlJc w:val="left"/>
      <w:pPr>
        <w:ind w:left="5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C667E">
      <w:start w:val="1"/>
      <w:numFmt w:val="bullet"/>
      <w:lvlText w:val="▪"/>
      <w:lvlJc w:val="left"/>
      <w:pPr>
        <w:ind w:left="6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A54943"/>
    <w:multiLevelType w:val="hybridMultilevel"/>
    <w:tmpl w:val="B07299C2"/>
    <w:lvl w:ilvl="0" w:tplc="0EA8AF02">
      <w:start w:val="1"/>
      <w:numFmt w:val="bullet"/>
      <w:lvlText w:val="•"/>
      <w:lvlJc w:val="left"/>
      <w:pPr>
        <w:ind w:left="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6E9CE">
      <w:start w:val="1"/>
      <w:numFmt w:val="bullet"/>
      <w:lvlText w:val="o"/>
      <w:lvlJc w:val="left"/>
      <w:pPr>
        <w:ind w:left="1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6088CA">
      <w:start w:val="1"/>
      <w:numFmt w:val="bullet"/>
      <w:lvlText w:val="▪"/>
      <w:lvlJc w:val="left"/>
      <w:pPr>
        <w:ind w:left="2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369122">
      <w:start w:val="1"/>
      <w:numFmt w:val="bullet"/>
      <w:lvlText w:val="•"/>
      <w:lvlJc w:val="left"/>
      <w:pPr>
        <w:ind w:left="3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2AEC4">
      <w:start w:val="1"/>
      <w:numFmt w:val="bullet"/>
      <w:lvlText w:val="o"/>
      <w:lvlJc w:val="left"/>
      <w:pPr>
        <w:ind w:left="3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C07E44">
      <w:start w:val="1"/>
      <w:numFmt w:val="bullet"/>
      <w:lvlText w:val="▪"/>
      <w:lvlJc w:val="left"/>
      <w:pPr>
        <w:ind w:left="4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64E46E">
      <w:start w:val="1"/>
      <w:numFmt w:val="bullet"/>
      <w:lvlText w:val="•"/>
      <w:lvlJc w:val="left"/>
      <w:pPr>
        <w:ind w:left="5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6ABF62">
      <w:start w:val="1"/>
      <w:numFmt w:val="bullet"/>
      <w:lvlText w:val="o"/>
      <w:lvlJc w:val="left"/>
      <w:pPr>
        <w:ind w:left="5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63C20">
      <w:start w:val="1"/>
      <w:numFmt w:val="bullet"/>
      <w:lvlText w:val="▪"/>
      <w:lvlJc w:val="left"/>
      <w:pPr>
        <w:ind w:left="6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4357F2"/>
    <w:multiLevelType w:val="hybridMultilevel"/>
    <w:tmpl w:val="379AA164"/>
    <w:lvl w:ilvl="0" w:tplc="0C927CF4">
      <w:start w:val="1"/>
      <w:numFmt w:val="bullet"/>
      <w:lvlText w:val="•"/>
      <w:lvlJc w:val="left"/>
      <w:pPr>
        <w:ind w:left="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4899FC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8D482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44A0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299E0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03BA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AC896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7C1A2C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A21DA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7242188">
    <w:abstractNumId w:val="2"/>
  </w:num>
  <w:num w:numId="2" w16cid:durableId="627710800">
    <w:abstractNumId w:val="0"/>
  </w:num>
  <w:num w:numId="3" w16cid:durableId="156953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123"/>
    <w:rsid w:val="00284123"/>
    <w:rsid w:val="005E7CA1"/>
    <w:rsid w:val="00D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2693F"/>
  <w15:docId w15:val="{B9AA3944-5DC6-AE47-9540-D8A1BF6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550" w:hanging="10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1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Specht</dc:creator>
  <cp:keywords/>
  <cp:lastModifiedBy>Cappos, Timothy</cp:lastModifiedBy>
  <cp:revision>2</cp:revision>
  <dcterms:created xsi:type="dcterms:W3CDTF">2024-10-30T21:20:00Z</dcterms:created>
  <dcterms:modified xsi:type="dcterms:W3CDTF">2024-10-30T21:20:00Z</dcterms:modified>
</cp:coreProperties>
</file>